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F7" w:rsidRPr="00E5241F" w:rsidRDefault="000F50F7" w:rsidP="002F3D4A">
      <w:pPr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5A1839" w:rsidRDefault="009A0015" w:rsidP="00103145">
      <w:pPr>
        <w:jc w:val="center"/>
        <w:rPr>
          <w:rFonts w:ascii="BrowalliaUPC" w:hAnsi="BrowalliaUPC" w:cs="BrowalliaUPC"/>
          <w:sz w:val="32"/>
          <w:szCs w:val="32"/>
        </w:rPr>
      </w:pPr>
      <w:r w:rsidRPr="009A0015">
        <w:rPr>
          <w:rFonts w:ascii="BrowalliaUPC" w:hAnsi="BrowalliaUPC" w:cs="BrowalliaUPC"/>
          <w:b/>
          <w:bCs/>
          <w:sz w:val="32"/>
          <w:szCs w:val="32"/>
          <w:cs/>
        </w:rPr>
        <w:t xml:space="preserve">วันพุธที่ 22 </w:t>
      </w:r>
      <w:proofErr w:type="spellStart"/>
      <w:r w:rsidRPr="009A0015">
        <w:rPr>
          <w:rFonts w:ascii="BrowalliaUPC" w:hAnsi="BrowalliaUPC" w:cs="BrowalliaUPC"/>
          <w:b/>
          <w:bCs/>
          <w:sz w:val="32"/>
          <w:szCs w:val="32"/>
          <w:cs/>
        </w:rPr>
        <w:t>มิถ</w:t>
      </w:r>
      <w:proofErr w:type="spellEnd"/>
      <w:r w:rsidRPr="009A0015">
        <w:rPr>
          <w:rFonts w:ascii="BrowalliaUPC" w:hAnsi="BrowalliaUPC" w:cs="BrowalliaUPC"/>
          <w:b/>
          <w:bCs/>
          <w:sz w:val="32"/>
          <w:szCs w:val="32"/>
          <w:cs/>
        </w:rPr>
        <w:t>นายน พ.ศ. 2565 เวลา 13.30 น.</w:t>
      </w:r>
    </w:p>
    <w:p w:rsidR="009A0015" w:rsidRDefault="009A0015" w:rsidP="00103145">
      <w:pPr>
        <w:jc w:val="center"/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9A0015" w:rsidRPr="009A0015">
        <w:rPr>
          <w:rFonts w:ascii="BrowalliaUPC" w:hAnsi="BrowalliaUPC" w:cs="BrowalliaUPC"/>
          <w:b/>
          <w:bCs/>
          <w:sz w:val="32"/>
          <w:szCs w:val="32"/>
          <w:cs/>
        </w:rPr>
        <w:t>1 รายงาน</w:t>
      </w:r>
      <w:bookmarkStart w:id="0" w:name="_GoBack"/>
      <w:r w:rsidR="009A0015" w:rsidRPr="009A0015">
        <w:rPr>
          <w:rFonts w:ascii="BrowalliaUPC" w:hAnsi="BrowalliaUPC" w:cs="BrowalliaUPC"/>
          <w:b/>
          <w:bCs/>
          <w:sz w:val="32"/>
          <w:szCs w:val="32"/>
          <w:cs/>
        </w:rPr>
        <w:t xml:space="preserve">ผลการดำเนินงานในการจัดสรรผลประโยชน์บัญชี </w:t>
      </w:r>
      <w:r w:rsidR="009A0015" w:rsidRPr="009A0015">
        <w:rPr>
          <w:rFonts w:ascii="BrowalliaUPC" w:hAnsi="BrowalliaUPC" w:cs="BrowalliaUPC"/>
          <w:b/>
          <w:bCs/>
          <w:sz w:val="32"/>
          <w:szCs w:val="32"/>
        </w:rPr>
        <w:t>Take or Pay</w:t>
      </w:r>
      <w:r w:rsidR="009A0015" w:rsidRPr="009A0015">
        <w:rPr>
          <w:rFonts w:ascii="BrowalliaUPC" w:hAnsi="BrowalliaUPC" w:cs="BrowalliaUPC"/>
          <w:b/>
          <w:bCs/>
          <w:sz w:val="32"/>
          <w:szCs w:val="32"/>
          <w:cs/>
        </w:rPr>
        <w:t>แหล่งก๊าซ</w:t>
      </w:r>
      <w:bookmarkEnd w:id="0"/>
      <w:r w:rsidR="009A0015" w:rsidRPr="009A0015">
        <w:rPr>
          <w:rFonts w:ascii="BrowalliaUPC" w:hAnsi="BrowalliaUPC" w:cs="BrowalliaUPC"/>
          <w:b/>
          <w:bCs/>
          <w:sz w:val="32"/>
          <w:szCs w:val="32"/>
          <w:cs/>
        </w:rPr>
        <w:t>ธรรมชาติเมียนมา</w:t>
      </w:r>
    </w:p>
    <w:p w:rsidR="003C0EBC" w:rsidRPr="002F3D4A" w:rsidRDefault="002F3D4A" w:rsidP="003C0EBC">
      <w:pPr>
        <w:rPr>
          <w:rFonts w:ascii="BrowalliaUPC" w:hAnsi="BrowalliaUPC" w:cs="BrowalliaUPC"/>
          <w:sz w:val="32"/>
          <w:szCs w:val="32"/>
          <w:u w:val="single"/>
          <w:cs/>
        </w:rPr>
      </w:pPr>
      <w:r w:rsidRPr="002F3D4A">
        <w:rPr>
          <w:rFonts w:ascii="BrowalliaUPC" w:hAnsi="BrowalliaUPC" w:cs="BrowalliaUPC" w:hint="cs"/>
          <w:sz w:val="32"/>
          <w:szCs w:val="32"/>
          <w:u w:val="single"/>
          <w:cs/>
        </w:rPr>
        <w:t>สรุปสาระสำคัญ</w:t>
      </w:r>
    </w:p>
    <w:p w:rsidR="009A0015" w:rsidRPr="009A0015" w:rsidRDefault="009A0015" w:rsidP="009A0015">
      <w:pPr>
        <w:rPr>
          <w:rFonts w:ascii="BrowalliaUPC" w:hAnsi="BrowalliaUPC" w:cs="BrowalliaUPC"/>
          <w:sz w:val="32"/>
          <w:szCs w:val="32"/>
        </w:rPr>
      </w:pPr>
      <w:r w:rsidRPr="009A0015">
        <w:rPr>
          <w:rFonts w:ascii="BrowalliaUPC" w:hAnsi="BrowalliaUPC" w:cs="BrowalliaUPC"/>
          <w:sz w:val="32"/>
          <w:szCs w:val="32"/>
          <w:cs/>
        </w:rPr>
        <w:t>1. บริษัท ปตท. จำกัด (มหาชน) (ปตท.) ได้ซื้อก๊าซธรรมชาติจากแหล่งยาดานาและแหล่ง</w:t>
      </w:r>
      <w:proofErr w:type="spellStart"/>
      <w:r w:rsidRPr="009A0015">
        <w:rPr>
          <w:rFonts w:ascii="BrowalliaUPC" w:hAnsi="BrowalliaUPC" w:cs="BrowalliaUPC"/>
          <w:sz w:val="32"/>
          <w:szCs w:val="32"/>
          <w:cs/>
        </w:rPr>
        <w:t>เย</w:t>
      </w:r>
      <w:proofErr w:type="spellEnd"/>
      <w:r w:rsidRPr="009A0015">
        <w:rPr>
          <w:rFonts w:ascii="BrowalliaUPC" w:hAnsi="BrowalliaUPC" w:cs="BrowalliaUPC"/>
          <w:sz w:val="32"/>
          <w:szCs w:val="32"/>
          <w:cs/>
        </w:rPr>
        <w:t xml:space="preserve">ตากุน โดยเริ่มส่งก๊าซในวันที่ 1 สิงหาคม 2541 และวันที่ 1 เมษายน 2543 ตามลำดับ ซึ่งทั้งสองสัญญามีเงื่อนไข การซื้อขายแบบ </w:t>
      </w:r>
      <w:r w:rsidRPr="009A0015">
        <w:rPr>
          <w:rFonts w:ascii="BrowalliaUPC" w:hAnsi="BrowalliaUPC" w:cs="BrowalliaUPC"/>
          <w:sz w:val="32"/>
          <w:szCs w:val="32"/>
        </w:rPr>
        <w:t xml:space="preserve">Take or Pay (TOP) </w:t>
      </w:r>
      <w:r w:rsidRPr="009A0015">
        <w:rPr>
          <w:rFonts w:ascii="BrowalliaUPC" w:hAnsi="BrowalliaUPC" w:cs="BrowalliaUPC"/>
          <w:sz w:val="32"/>
          <w:szCs w:val="32"/>
          <w:cs/>
        </w:rPr>
        <w:t>กล่าวคือ หากผู้ซื้อรับก๊าซไม่ครบปริมาณขั้นต่ำรายปีตามสัญญา ผู้ซื้อ จะมีภาระผูกพันต้องจ่ายเงินค่าก๊าซให้ผู้ขายก๊าซสำหรับปริมาณที่รับขาดไปก่อน โดยผู้ซื้อสามารถเรียกรับก๊าซตามปริมาณที่ได้ชำระเงินไปแล้วนั้นคืนในภายหลังโดยไม่ต้องจ่ายเงินอีก (</w:t>
      </w:r>
      <w:r w:rsidRPr="009A0015">
        <w:rPr>
          <w:rFonts w:ascii="BrowalliaUPC" w:hAnsi="BrowalliaUPC" w:cs="BrowalliaUPC"/>
          <w:sz w:val="32"/>
          <w:szCs w:val="32"/>
        </w:rPr>
        <w:t xml:space="preserve">Make up) </w:t>
      </w:r>
      <w:r w:rsidRPr="009A0015">
        <w:rPr>
          <w:rFonts w:ascii="BrowalliaUPC" w:hAnsi="BrowalliaUPC" w:cs="BrowalliaUPC"/>
          <w:sz w:val="32"/>
          <w:szCs w:val="32"/>
          <w:cs/>
        </w:rPr>
        <w:t>ต่อมา จากวิกฤติเศรษฐกิจปี 2540 ซึ่งส่งผลให้ความต้องการใช้ไฟฟ้าและก๊าซธรรมชาติลดลง คณะรัฐมนตรี (ครม.) จึงได้มีมติให้การไฟฟ้าฝ่ายผลิตแห่งประเทศไทย (กฟผ.) ขยายสัญญาก่อสร้างโรงไฟฟ้าราชบุรีออกไป 180 วัน และให้ ปตท. ชะลอโครงการก่อสร้างท่อส่งก๊าซธรรมชาติราชบุรี - วังน้อย ทำให้ ปตท. ไม่สามารถรับก๊าซจากแหล่งยาดานาและแหล่ง</w:t>
      </w:r>
      <w:proofErr w:type="spellStart"/>
      <w:r w:rsidRPr="009A0015">
        <w:rPr>
          <w:rFonts w:ascii="BrowalliaUPC" w:hAnsi="BrowalliaUPC" w:cs="BrowalliaUPC"/>
          <w:sz w:val="32"/>
          <w:szCs w:val="32"/>
          <w:cs/>
        </w:rPr>
        <w:t>เย</w:t>
      </w:r>
      <w:proofErr w:type="spellEnd"/>
      <w:r w:rsidRPr="009A0015">
        <w:rPr>
          <w:rFonts w:ascii="BrowalliaUPC" w:hAnsi="BrowalliaUPC" w:cs="BrowalliaUPC"/>
          <w:sz w:val="32"/>
          <w:szCs w:val="32"/>
          <w:cs/>
        </w:rPr>
        <w:t xml:space="preserve">ตากุนได้ครบปริมาณขั้นต่ำรายปีตามสัญญาและต้องจ่ายเงินค่า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>ทั้งนี้ ครม. ในการประชุมเมื่อวันที่ 25 กรกฎาคม 2543 และคณะกรรมการนโยบายพลังงานแห่งชาติ (</w:t>
      </w:r>
      <w:proofErr w:type="spellStart"/>
      <w:r w:rsidRPr="009A001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A0015">
        <w:rPr>
          <w:rFonts w:ascii="BrowalliaUPC" w:hAnsi="BrowalliaUPC" w:cs="BrowalliaUPC"/>
          <w:sz w:val="32"/>
          <w:szCs w:val="32"/>
          <w:cs/>
        </w:rPr>
        <w:t xml:space="preserve">.) ในการประชุมเมื่อวันที่ 13 กรกฎาคม 2543 มีมติเห็นชอบแนวทางการลดภาระ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แหล่งก๊าซธรรมชาติเมียนมา และแนวทางการจัดสรรภาระดอกเบี้ยที่เกิดขึ้น โดยให้ ปตท. เป็นแกนกลางเพื่อชำระค่าภาระ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โดยการกู้หรือระดมทุนไปก่อน แล้วจึงเรียกเก็บภาระดอกเบี้ยที่เกิดขึ้นจาก กฟผ. และภาครัฐในภายหลัง สำหรับภาระดอกเบี้ยที่เกิดขึ้น ในส่วนของภาครัฐที่ร้อยละ 75.8 ให้ ปตท. จัดสรรส่งผ่านเข้าไปในราคาก๊าซและค่าไฟฟ้า โดยการเกลี่ยราคาเท่ากัน ที่ 0.4645 บาทต่อล้านบีทียู สำหรับภาระดอกเบี้ยของ ปตท. และ กฟผ. จะอยู่ที่ร้อยละ 11.4 และร้อยละ 12.8 ตามลำดับ ซึ่งจะไม่ถูกส่งผ่านเข้าไปในราคาก๊าซหรือค่าไฟฟ้า โดย ครม. มอบหมายให้สำนักงานนโยบายและแผนพลังงาน (สนพ.) เร่งรัดและติดตามการดำเนินมาตรการลดปัญหา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และรายงาน </w:t>
      </w:r>
      <w:proofErr w:type="spellStart"/>
      <w:r w:rsidRPr="009A001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A0015">
        <w:rPr>
          <w:rFonts w:ascii="BrowalliaUPC" w:hAnsi="BrowalliaUPC" w:cs="BrowalliaUPC"/>
          <w:sz w:val="32"/>
          <w:szCs w:val="32"/>
          <w:cs/>
        </w:rPr>
        <w:t xml:space="preserve">. เพื่อทราบเป็นระยะ และให้ สนพ. กฟผ. และ ปตท. รวมทั้งหน่วยงานที่เกี่ยวข้องดำเนินการบริหารจัดการบัญชี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>ต่อไป</w:t>
      </w:r>
    </w:p>
    <w:p w:rsidR="009A0015" w:rsidRPr="009A0015" w:rsidRDefault="009A0015" w:rsidP="009A0015">
      <w:pPr>
        <w:rPr>
          <w:rFonts w:ascii="BrowalliaUPC" w:hAnsi="BrowalliaUPC" w:cs="BrowalliaUPC"/>
          <w:sz w:val="32"/>
          <w:szCs w:val="32"/>
        </w:rPr>
      </w:pPr>
    </w:p>
    <w:p w:rsidR="009A0015" w:rsidRPr="009A0015" w:rsidRDefault="009A0015" w:rsidP="009A0015">
      <w:pPr>
        <w:rPr>
          <w:rFonts w:ascii="BrowalliaUPC" w:hAnsi="BrowalliaUPC" w:cs="BrowalliaUPC"/>
          <w:sz w:val="32"/>
          <w:szCs w:val="32"/>
        </w:rPr>
      </w:pPr>
      <w:r w:rsidRPr="009A0015">
        <w:rPr>
          <w:rFonts w:ascii="BrowalliaUPC" w:hAnsi="BrowalliaUPC" w:cs="BrowalliaUPC"/>
          <w:sz w:val="32"/>
          <w:szCs w:val="32"/>
          <w:cs/>
        </w:rPr>
        <w:t xml:space="preserve">           2. ปตท. เริ่มรับก๊าซ </w:t>
      </w:r>
      <w:r w:rsidRPr="009A0015">
        <w:rPr>
          <w:rFonts w:ascii="BrowalliaUPC" w:hAnsi="BrowalliaUPC" w:cs="BrowalliaUPC"/>
          <w:sz w:val="32"/>
          <w:szCs w:val="32"/>
        </w:rPr>
        <w:t xml:space="preserve">Make up </w:t>
      </w:r>
      <w:r w:rsidRPr="009A0015">
        <w:rPr>
          <w:rFonts w:ascii="BrowalliaUPC" w:hAnsi="BrowalliaUPC" w:cs="BrowalliaUPC"/>
          <w:sz w:val="32"/>
          <w:szCs w:val="32"/>
          <w:cs/>
        </w:rPr>
        <w:t>ของแหล่งยาดานาและแหล่ง</w:t>
      </w:r>
      <w:proofErr w:type="spellStart"/>
      <w:r w:rsidRPr="009A0015">
        <w:rPr>
          <w:rFonts w:ascii="BrowalliaUPC" w:hAnsi="BrowalliaUPC" w:cs="BrowalliaUPC"/>
          <w:sz w:val="32"/>
          <w:szCs w:val="32"/>
          <w:cs/>
        </w:rPr>
        <w:t>เย</w:t>
      </w:r>
      <w:proofErr w:type="spellEnd"/>
      <w:r w:rsidRPr="009A0015">
        <w:rPr>
          <w:rFonts w:ascii="BrowalliaUPC" w:hAnsi="BrowalliaUPC" w:cs="BrowalliaUPC"/>
          <w:sz w:val="32"/>
          <w:szCs w:val="32"/>
          <w:cs/>
        </w:rPr>
        <w:t xml:space="preserve">ตากุน ตั้งแต่ปี 2544 และ ปี 2545 ตามลำดับ และได้ออกพันธบัตรเพื่อจ่ายชำระค่าก๊าซ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ให้แก่ผู้ผลิตมูลค่า 35,451 ล้านบาท </w:t>
      </w:r>
      <w:r w:rsidRPr="009A0015">
        <w:rPr>
          <w:rFonts w:ascii="BrowalliaUPC" w:hAnsi="BrowalliaUPC" w:cs="BrowalliaUPC"/>
          <w:sz w:val="32"/>
          <w:szCs w:val="32"/>
          <w:cs/>
        </w:rPr>
        <w:lastRenderedPageBreak/>
        <w:t xml:space="preserve">และมีภาระดอกเบี้ย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ทั้งสิ้น 4,403 ล้านบาท โดยเป็นความรับผิดชอบของ ปตท. กฟผ. และภาครัฐ 502 ล้านบาท 564 ล้านบาท และ 3,338 ล้านบาท ตามลำดับ ต่อมาราคาก๊าซฯ </w:t>
      </w:r>
      <w:r w:rsidRPr="009A0015">
        <w:rPr>
          <w:rFonts w:ascii="BrowalliaUPC" w:hAnsi="BrowalliaUPC" w:cs="BrowalliaUPC"/>
          <w:sz w:val="32"/>
          <w:szCs w:val="32"/>
        </w:rPr>
        <w:t xml:space="preserve">Make up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ปรับสูงขึ้นโดยตลอด ทำให้เกิดกำไรจากส่วนต่างราคาที่รับ </w:t>
      </w:r>
      <w:r w:rsidRPr="009A0015">
        <w:rPr>
          <w:rFonts w:ascii="BrowalliaUPC" w:hAnsi="BrowalliaUPC" w:cs="BrowalliaUPC"/>
          <w:sz w:val="32"/>
          <w:szCs w:val="32"/>
        </w:rPr>
        <w:t xml:space="preserve">Make up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และราคาที่จ่าย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ซึ่ง ปตท. ได้นำกำไรที่ได้ไปหักลดดอกเบี้ยจ่ายพันธบัตรบางส่วนและหักลดต้นทุน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ทำให้สามารถหักต้นทุน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ของทั้งสองแหล่งได้หมดในปี 2555 และยังมีก๊าซให้ </w:t>
      </w:r>
      <w:r w:rsidRPr="009A0015">
        <w:rPr>
          <w:rFonts w:ascii="BrowalliaUPC" w:hAnsi="BrowalliaUPC" w:cs="BrowalliaUPC"/>
          <w:sz w:val="32"/>
          <w:szCs w:val="32"/>
        </w:rPr>
        <w:t xml:space="preserve">Make up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ได้ต่อไปโดยไม่มีต้นทุน ทั้งนี้ ก๊าซ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>ของแหล่ง</w:t>
      </w:r>
      <w:proofErr w:type="spellStart"/>
      <w:r w:rsidRPr="009A0015">
        <w:rPr>
          <w:rFonts w:ascii="BrowalliaUPC" w:hAnsi="BrowalliaUPC" w:cs="BrowalliaUPC"/>
          <w:sz w:val="32"/>
          <w:szCs w:val="32"/>
          <w:cs/>
        </w:rPr>
        <w:t>เย</w:t>
      </w:r>
      <w:proofErr w:type="spellEnd"/>
      <w:r w:rsidRPr="009A0015">
        <w:rPr>
          <w:rFonts w:ascii="BrowalliaUPC" w:hAnsi="BrowalliaUPC" w:cs="BrowalliaUPC"/>
          <w:sz w:val="32"/>
          <w:szCs w:val="32"/>
          <w:cs/>
        </w:rPr>
        <w:t xml:space="preserve">ตากุนและแหล่งยาดานาสามารถรับได้หมดในปี 2555 และปี 2561 ตามลำดับ เกิดกำไรในบัญชี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ตั้งแต่ปี 2555 จนถึงปี 2561 โดยสถานะของบัญชี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>ณ วันที่ 31 ตุลาคม 2564 มีกำไรสะสมประมาณ 13,591 ล้านบาท สำหรับภาระดอกเบี้ยในส่วนของภาครัฐ 3,338 ล้านบาท ปตท. ดำเนินการส่งผ่านไปในราคาก๊าซ (</w:t>
      </w:r>
      <w:proofErr w:type="spellStart"/>
      <w:r w:rsidRPr="009A0015">
        <w:rPr>
          <w:rFonts w:ascii="BrowalliaUPC" w:hAnsi="BrowalliaUPC" w:cs="BrowalliaUPC"/>
          <w:sz w:val="32"/>
          <w:szCs w:val="32"/>
        </w:rPr>
        <w:t>Levelized</w:t>
      </w:r>
      <w:proofErr w:type="spellEnd"/>
      <w:r w:rsidRPr="009A0015">
        <w:rPr>
          <w:rFonts w:ascii="BrowalliaUPC" w:hAnsi="BrowalliaUPC" w:cs="BrowalliaUPC"/>
          <w:sz w:val="32"/>
          <w:szCs w:val="32"/>
        </w:rPr>
        <w:t xml:space="preserve"> Price) </w:t>
      </w:r>
      <w:r w:rsidRPr="009A0015">
        <w:rPr>
          <w:rFonts w:ascii="BrowalliaUPC" w:hAnsi="BrowalliaUPC" w:cs="BrowalliaUPC"/>
          <w:sz w:val="32"/>
          <w:szCs w:val="32"/>
          <w:cs/>
        </w:rPr>
        <w:t>ที่อัตรา 0.4645 บาทต่อล้านบีทียู ตั้งแต่เดือนกุมภาพันธ์ 2544 จนถึงเดือนกรกฎาคม 2551 โดยในงวดสุดท้าย ปตท. เรียกเก็บไว้เกินประมาณ 27.8 ล้านบาท เนื่องจากเก็บตามปริมาณการใช้ก๊าซเต็มเดือนซึ่งมากกว่าปริมาณคงเหลือที่จะต้องเรียกเก็บ โดย ปตท. ได้บันทึกดอกเบี้ยรับทบต้นในอัตราร้อยละ 5.0807 ซึ่งเป็นอัตราเดียวกับการบันทึกดอกเบี้ยจ่าย โดยสถานะ ณ วันที่ 31 ตุลาคม 2564 มีมูลค่าประมาณ 52 ล้านบาท</w:t>
      </w:r>
    </w:p>
    <w:p w:rsidR="009A0015" w:rsidRPr="009A0015" w:rsidRDefault="009A0015" w:rsidP="009A0015">
      <w:pPr>
        <w:rPr>
          <w:rFonts w:ascii="BrowalliaUPC" w:hAnsi="BrowalliaUPC" w:cs="BrowalliaUPC"/>
          <w:sz w:val="32"/>
          <w:szCs w:val="32"/>
        </w:rPr>
      </w:pPr>
    </w:p>
    <w:p w:rsidR="009A0015" w:rsidRPr="009A0015" w:rsidRDefault="009A0015" w:rsidP="009A0015">
      <w:pPr>
        <w:rPr>
          <w:rFonts w:ascii="BrowalliaUPC" w:hAnsi="BrowalliaUPC" w:cs="BrowalliaUPC"/>
          <w:sz w:val="32"/>
          <w:szCs w:val="32"/>
        </w:rPr>
      </w:pPr>
      <w:r w:rsidRPr="009A0015">
        <w:rPr>
          <w:rFonts w:ascii="BrowalliaUPC" w:hAnsi="BrowalliaUPC" w:cs="BrowalliaUPC"/>
          <w:sz w:val="32"/>
          <w:szCs w:val="32"/>
          <w:cs/>
        </w:rPr>
        <w:t xml:space="preserve">           3. รองนายกรัฐมนตรี และรัฐมนตรีว่าการกระทรวงพลังงาน (นาย</w:t>
      </w:r>
      <w:proofErr w:type="spellStart"/>
      <w:r w:rsidRPr="009A0015">
        <w:rPr>
          <w:rFonts w:ascii="BrowalliaUPC" w:hAnsi="BrowalliaUPC" w:cs="BrowalliaUPC"/>
          <w:sz w:val="32"/>
          <w:szCs w:val="32"/>
          <w:cs/>
        </w:rPr>
        <w:t>สุพัฒ</w:t>
      </w:r>
      <w:proofErr w:type="spellEnd"/>
      <w:r w:rsidRPr="009A0015">
        <w:rPr>
          <w:rFonts w:ascii="BrowalliaUPC" w:hAnsi="BrowalliaUPC" w:cs="BrowalliaUPC"/>
          <w:sz w:val="32"/>
          <w:szCs w:val="32"/>
          <w:cs/>
        </w:rPr>
        <w:t>นพง</w:t>
      </w:r>
      <w:proofErr w:type="spellStart"/>
      <w:r w:rsidRPr="009A0015">
        <w:rPr>
          <w:rFonts w:ascii="BrowalliaUPC" w:hAnsi="BrowalliaUPC" w:cs="BrowalliaUPC"/>
          <w:sz w:val="32"/>
          <w:szCs w:val="32"/>
          <w:cs/>
        </w:rPr>
        <w:t>ษ์</w:t>
      </w:r>
      <w:proofErr w:type="spellEnd"/>
      <w:r w:rsidRPr="009A0015">
        <w:rPr>
          <w:rFonts w:ascii="BrowalliaUPC" w:hAnsi="BrowalliaUPC" w:cs="BrowalliaUPC"/>
          <w:sz w:val="32"/>
          <w:szCs w:val="32"/>
          <w:cs/>
        </w:rPr>
        <w:t xml:space="preserve"> พันธ์มีเชาว์) ได้มอบหมายให้คณะกรรมการกำกับกิจการพลังงาน (กกพ.) ตรวจสอบบัญชีผลประโยชน์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ซึ่งเมื่อวันที่ 21 กรกฎาคม 2564 กกพ. ได้มีมติรับทราบผลการตรวจสอบรายละเอียดบัญชีผลประโยชน์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และเห็นควรให้ สนพ. ปตท. และ กฟผ. ซึ่งเป็นหน่วยงานที่ได้รับมอบหมายจาก </w:t>
      </w:r>
      <w:proofErr w:type="spellStart"/>
      <w:r w:rsidRPr="009A001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A0015">
        <w:rPr>
          <w:rFonts w:ascii="BrowalliaUPC" w:hAnsi="BrowalliaUPC" w:cs="BrowalliaUPC"/>
          <w:sz w:val="32"/>
          <w:szCs w:val="32"/>
          <w:cs/>
        </w:rPr>
        <w:t xml:space="preserve">. และ ครม. ทำหน้าที่ตรวจสอบความถูกต้องของข้อมูล โดยต่อมาเมื่อวันที่ 29 กรกฎาคม 2564 วันที่ 2 สิงหาคม 2564 และวันที่ 29 ตุลาคม 2564 สนพ. สำนักงาน กกพ. ปตท. และ กฟผ. ได้ประชุมร่วมกันและมีข้อสรุปว่าข้อมูลบัญชีรับจ่ายมีความถูกต้องพร้อมทั้งมีหลักฐานที่มาของอัตราดอกเบี้ยครบถ้วน ทั้งนี้ ปตท. ได้รายงานมูลค่าผลประโยชน์บัญชี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ณ วันที่ 30 พฤศจิกายน 2564 มีมูลค่าประมาณ 13,594 ล้านบาท ต่อมา เมื่อวันที่ 6 มกราคม 2565 </w:t>
      </w:r>
      <w:proofErr w:type="spellStart"/>
      <w:r w:rsidRPr="009A001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A0015">
        <w:rPr>
          <w:rFonts w:ascii="BrowalliaUPC" w:hAnsi="BrowalliaUPC" w:cs="BrowalliaUPC"/>
          <w:sz w:val="32"/>
          <w:szCs w:val="32"/>
          <w:cs/>
        </w:rPr>
        <w:t>. ได้มีมติเห็นชอบให้</w:t>
      </w:r>
      <w:proofErr w:type="spellStart"/>
      <w:r w:rsidRPr="009A0015">
        <w:rPr>
          <w:rFonts w:ascii="BrowalliaUPC" w:hAnsi="BrowalliaUPC" w:cs="BrowalliaUPC"/>
          <w:sz w:val="32"/>
          <w:szCs w:val="32"/>
          <w:cs/>
        </w:rPr>
        <w:t>นํา</w:t>
      </w:r>
      <w:proofErr w:type="spellEnd"/>
      <w:r w:rsidRPr="009A0015">
        <w:rPr>
          <w:rFonts w:ascii="BrowalliaUPC" w:hAnsi="BrowalliaUPC" w:cs="BrowalliaUPC"/>
          <w:sz w:val="32"/>
          <w:szCs w:val="32"/>
          <w:cs/>
        </w:rPr>
        <w:t xml:space="preserve">ผลประโยชน์ของบัญชี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ณ วันที่ 30 พฤศจิกายน 2564 </w:t>
      </w:r>
      <w:proofErr w:type="spellStart"/>
      <w:r w:rsidRPr="009A0015">
        <w:rPr>
          <w:rFonts w:ascii="BrowalliaUPC" w:hAnsi="BrowalliaUPC" w:cs="BrowalliaUPC"/>
          <w:sz w:val="32"/>
          <w:szCs w:val="32"/>
          <w:cs/>
        </w:rPr>
        <w:t>จํานวน</w:t>
      </w:r>
      <w:proofErr w:type="spellEnd"/>
      <w:r w:rsidRPr="009A0015">
        <w:rPr>
          <w:rFonts w:ascii="BrowalliaUPC" w:hAnsi="BrowalliaUPC" w:cs="BrowalliaUPC"/>
          <w:sz w:val="32"/>
          <w:szCs w:val="32"/>
          <w:cs/>
        </w:rPr>
        <w:t>เงิน 13,594 ล้านบาท พร้อมดอกเบี้ย ที่เกิดขึ้นในระหว่างการดำเนินการคืนภาครัฐทั้งหมด โดยนำไปอุดหนุนค่าไฟฟ้าตามสูตรการปรับอัตราค่าไฟฟ้าโดยอัตโนมัติ (</w:t>
      </w:r>
      <w:r w:rsidRPr="009A0015">
        <w:rPr>
          <w:rFonts w:ascii="BrowalliaUPC" w:hAnsi="BrowalliaUPC" w:cs="BrowalliaUPC"/>
          <w:sz w:val="32"/>
          <w:szCs w:val="32"/>
        </w:rPr>
        <w:t xml:space="preserve">Ft) </w:t>
      </w:r>
      <w:r w:rsidRPr="009A0015">
        <w:rPr>
          <w:rFonts w:ascii="BrowalliaUPC" w:hAnsi="BrowalliaUPC" w:cs="BrowalliaUPC"/>
          <w:sz w:val="32"/>
          <w:szCs w:val="32"/>
          <w:cs/>
        </w:rPr>
        <w:t>โดย</w:t>
      </w:r>
      <w:proofErr w:type="spellStart"/>
      <w:r w:rsidRPr="009A0015">
        <w:rPr>
          <w:rFonts w:ascii="BrowalliaUPC" w:hAnsi="BrowalliaUPC" w:cs="BrowalliaUPC"/>
          <w:sz w:val="32"/>
          <w:szCs w:val="32"/>
          <w:cs/>
        </w:rPr>
        <w:t>นําส่ง</w:t>
      </w:r>
      <w:proofErr w:type="spellEnd"/>
      <w:r w:rsidRPr="009A0015">
        <w:rPr>
          <w:rFonts w:ascii="BrowalliaUPC" w:hAnsi="BrowalliaUPC" w:cs="BrowalliaUPC"/>
          <w:sz w:val="32"/>
          <w:szCs w:val="32"/>
          <w:cs/>
        </w:rPr>
        <w:t>เงินและลดราคาค่าก๊าซให้กับ กฟผ. เพื่อลดค่าไฟฟ้าให้กับประชาชนในช่วงสถานการณ์การแพร่ระบาดของโรคติดเชื้อไวรัสโค</w:t>
      </w:r>
      <w:proofErr w:type="spellStart"/>
      <w:r w:rsidRPr="009A0015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9A0015">
        <w:rPr>
          <w:rFonts w:ascii="BrowalliaUPC" w:hAnsi="BrowalliaUPC" w:cs="BrowalliaUPC"/>
          <w:sz w:val="32"/>
          <w:szCs w:val="32"/>
          <w:cs/>
        </w:rPr>
        <w:t xml:space="preserve">นา 2019 (โควิด - 19) โดยมอบหมายให้ กกพ. กำกับดูแลการดำเนินการดังกล่าว และนำเงินผลประโยชน์ของบัญชี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>ไปลดราคาค่าก๊าซธรรมชาติเพื่อลดค่าไฟฟ้า</w:t>
      </w:r>
    </w:p>
    <w:p w:rsidR="009A0015" w:rsidRPr="009A0015" w:rsidRDefault="009A0015" w:rsidP="009A0015">
      <w:pPr>
        <w:rPr>
          <w:rFonts w:ascii="BrowalliaUPC" w:hAnsi="BrowalliaUPC" w:cs="BrowalliaUPC"/>
          <w:sz w:val="32"/>
          <w:szCs w:val="32"/>
        </w:rPr>
      </w:pPr>
    </w:p>
    <w:p w:rsidR="009A0015" w:rsidRPr="009A0015" w:rsidRDefault="009A0015" w:rsidP="009A0015">
      <w:pPr>
        <w:rPr>
          <w:rFonts w:ascii="BrowalliaUPC" w:hAnsi="BrowalliaUPC" w:cs="BrowalliaUPC"/>
          <w:sz w:val="32"/>
          <w:szCs w:val="32"/>
        </w:rPr>
      </w:pPr>
      <w:r w:rsidRPr="009A0015">
        <w:rPr>
          <w:rFonts w:ascii="BrowalliaUPC" w:hAnsi="BrowalliaUPC" w:cs="BrowalliaUPC"/>
          <w:sz w:val="32"/>
          <w:szCs w:val="32"/>
          <w:cs/>
        </w:rPr>
        <w:lastRenderedPageBreak/>
        <w:t xml:space="preserve">           4. เมื่อวันที่ 3 พฤษภาคม 2565 สำนักงานคณะกรรมการกำกับกิจการพลังงาน (สำนักงาน กกพ.) ได้มีหนังสือรายงานผลการดำเนินงานการคืนผลประโยชน์และปิดบัญชี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ของแหล่งก๊าซธรรมชาติเมียนมา สรุปได้ดังนี้ (1) เมื่อวันที่ 4 มีนาคม 2565 ปตท. ได้มีหนังสือรายงานผลการคืนผลประโยชน์และ ปิดบัญชี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ตามแนวทางการกำกับดูแลการจัดสรรผลประโยชน์บัญชี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ที่สำนักงาน กกพ. ได้นำเสนอ กกพ. รับทราบในการประชุมเมื่อวันที่ 26 มกราคม 2565 เป็นเงินรวมทั้งสิ้น 13,601,446,936.82 บาท และ (2) เมื่อวันที่ 20 เมษายน 2565 และวันที่ 22 เมษายน 2565 กกพ. ได้ประชุมและรับทราบรายงานผลการดำเนินงานในการคืนผลประโยชน์และปิดบัญชี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ตามที่สำนักงาน กกพ. ได้ตรวจสอบ ดังนี้ 1) บัญชีผลประโยชน์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พร้อมดอกเบี้ยระหว่างดำเนินการ มีมูลค่ารวมทั้งสิ้น 13,601,446,936.82 บาท ประกอบด้วยผลประโยชน์จากการ </w:t>
      </w:r>
      <w:r w:rsidRPr="009A0015">
        <w:rPr>
          <w:rFonts w:ascii="BrowalliaUPC" w:hAnsi="BrowalliaUPC" w:cs="BrowalliaUPC"/>
          <w:sz w:val="32"/>
          <w:szCs w:val="32"/>
        </w:rPr>
        <w:t xml:space="preserve">Make up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ก๊าซส่วนของภาครัฐ กฟผ. และ ปตท. รวมดอกเบี้ยคำนวณก่อนถึงวันที่คืนเงิน 1 วัน เป็นจำนวนเงิน 13,548,320,726.44 บาท และผลประโยชน์ของภาครัฐส่วนที่เก็บไว้เกินจากการส่งผ่านในราคาก๊าซ รวมดอกเบี้ยคำนวณก่อนถึงวันที่คืนเงิน 1 วัน เป็นจำนวนเงิน 53,126,210.38 บาท และ 2) กฟผ. ได้ทำหนังสือเรียกเก็บเงินไปยัง ปตท. และ ปตท. ได้ดำเนินการคืนเงินผลประโยชน์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ตามมติ กกพ. แล้วเสร็จ โดยผลประโยชน์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ส่วนของภาครัฐและ กฟผ. สัดส่วนรวมกันร้อยละ 88.6 และเงินส่วนของภาครัฐ ที่เก็บไว้เกินจากการส่งผ่านในราคาค่าก๊าซ ปตท. ได้นำส่งโดยการโอนเงินให้ กฟผ. ในวันที่ 4 กุมภาพันธ์ 2565 โดยคิดดอกเบี้ยจนถึงวันที่ 3 กุมภาพันธ์ 2565 แล้ว รวมเป็นมูลค่า 12,056,713,482.44 บาท และผลประโยชน์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ในส่วนของ ปตท. ร้อยละ 11.4 ปตท. ได้นำไปเป็นส่วนลดค่าก๊าซให้ กฟผ. โดยออกใบลดหนี้ค่าก๊าซมกราคม 2565 ซึ่ง กฟผ. ชำระเงินในวันที่ 28 กุมภาพันธ์ 2565 โดยคิดดอกเบี้ยจนถึงวันที่ 27 กุมภาพันธ์ 2565 แล้ว รวมเป็นมูลค่า 1,544,733,454.38 บาท ทั้งนี้ กฟผ. ได้นำเงินผลประโยชน์บัญชี </w:t>
      </w:r>
      <w:r w:rsidRPr="009A0015">
        <w:rPr>
          <w:rFonts w:ascii="BrowalliaUPC" w:hAnsi="BrowalliaUPC" w:cs="BrowalliaUPC"/>
          <w:sz w:val="32"/>
          <w:szCs w:val="32"/>
        </w:rPr>
        <w:t xml:space="preserve">TOP </w:t>
      </w:r>
      <w:r w:rsidRPr="009A0015">
        <w:rPr>
          <w:rFonts w:ascii="BrowalliaUPC" w:hAnsi="BrowalliaUPC" w:cs="BrowalliaUPC"/>
          <w:sz w:val="32"/>
          <w:szCs w:val="32"/>
          <w:cs/>
        </w:rPr>
        <w:t xml:space="preserve">ของแหล่งก๊าซธรรมชาติเมียนมา ไปคำนวณเป็นเงินส่วนลดค่า </w:t>
      </w:r>
      <w:r w:rsidRPr="009A0015">
        <w:rPr>
          <w:rFonts w:ascii="BrowalliaUPC" w:hAnsi="BrowalliaUPC" w:cs="BrowalliaUPC"/>
          <w:sz w:val="32"/>
          <w:szCs w:val="32"/>
        </w:rPr>
        <w:t xml:space="preserve">Ft </w:t>
      </w:r>
      <w:r w:rsidRPr="009A0015">
        <w:rPr>
          <w:rFonts w:ascii="BrowalliaUPC" w:hAnsi="BrowalliaUPC" w:cs="BrowalliaUPC"/>
          <w:sz w:val="32"/>
          <w:szCs w:val="32"/>
          <w:cs/>
        </w:rPr>
        <w:t>สำหรับงวดเดือนมกราคม 2565 เรียบร้อยแล้ว</w:t>
      </w:r>
    </w:p>
    <w:p w:rsidR="009A0015" w:rsidRPr="009A0015" w:rsidRDefault="009A0015" w:rsidP="009A0015">
      <w:pPr>
        <w:rPr>
          <w:rFonts w:ascii="BrowalliaUPC" w:hAnsi="BrowalliaUPC" w:cs="BrowalliaUPC"/>
          <w:sz w:val="32"/>
          <w:szCs w:val="32"/>
        </w:rPr>
      </w:pPr>
    </w:p>
    <w:p w:rsidR="009A0015" w:rsidRPr="009A0015" w:rsidRDefault="009A0015" w:rsidP="009A0015">
      <w:pPr>
        <w:rPr>
          <w:rFonts w:ascii="BrowalliaUPC" w:hAnsi="BrowalliaUPC" w:cs="BrowalliaUPC"/>
          <w:sz w:val="32"/>
          <w:szCs w:val="32"/>
          <w:u w:val="single"/>
        </w:rPr>
      </w:pPr>
      <w:r w:rsidRPr="009A0015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C96C33" w:rsidRPr="003C0EBC" w:rsidRDefault="009A0015" w:rsidP="009A0015">
      <w:pPr>
        <w:rPr>
          <w:rFonts w:ascii="BrowalliaUPC" w:hAnsi="BrowalliaUPC" w:cs="BrowalliaUPC"/>
          <w:sz w:val="32"/>
          <w:szCs w:val="32"/>
        </w:rPr>
      </w:pPr>
      <w:r w:rsidRPr="009A0015">
        <w:rPr>
          <w:rFonts w:ascii="BrowalliaUPC" w:hAnsi="BrowalliaUPC" w:cs="BrowalliaUPC"/>
          <w:sz w:val="32"/>
          <w:szCs w:val="32"/>
          <w:cs/>
        </w:rPr>
        <w:t xml:space="preserve">ที่ประชุมรับทราบรายงานผลการดำเนินงานในการจัดสรรผลประโยชน์บัญชี </w:t>
      </w:r>
      <w:r w:rsidRPr="009A0015">
        <w:rPr>
          <w:rFonts w:ascii="BrowalliaUPC" w:hAnsi="BrowalliaUPC" w:cs="BrowalliaUPC"/>
          <w:sz w:val="32"/>
          <w:szCs w:val="32"/>
        </w:rPr>
        <w:t xml:space="preserve">Take or Pay </w:t>
      </w:r>
      <w:r w:rsidRPr="009A0015">
        <w:rPr>
          <w:rFonts w:ascii="BrowalliaUPC" w:hAnsi="BrowalliaUPC" w:cs="BrowalliaUPC"/>
          <w:sz w:val="32"/>
          <w:szCs w:val="32"/>
          <w:cs/>
        </w:rPr>
        <w:t>แหล่งก๊าซธรรมชาติเมียนมา</w:t>
      </w: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329DF"/>
    <w:rsid w:val="000F50F7"/>
    <w:rsid w:val="00103145"/>
    <w:rsid w:val="00256F8E"/>
    <w:rsid w:val="002F3D4A"/>
    <w:rsid w:val="003C0EBC"/>
    <w:rsid w:val="005A1839"/>
    <w:rsid w:val="006A2182"/>
    <w:rsid w:val="00787F31"/>
    <w:rsid w:val="009217CA"/>
    <w:rsid w:val="00930610"/>
    <w:rsid w:val="009A0015"/>
    <w:rsid w:val="00C96C33"/>
    <w:rsid w:val="00CA2074"/>
    <w:rsid w:val="00CB2E0C"/>
    <w:rsid w:val="00CE0F77"/>
    <w:rsid w:val="00DD0210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D801A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30</cp:revision>
  <dcterms:created xsi:type="dcterms:W3CDTF">2018-03-27T04:11:00Z</dcterms:created>
  <dcterms:modified xsi:type="dcterms:W3CDTF">2022-09-27T04:40:00Z</dcterms:modified>
</cp:coreProperties>
</file>